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23" w:rsidRPr="00A67C23" w:rsidRDefault="00A67C23" w:rsidP="00CA3194">
      <w:pPr>
        <w:spacing w:before="240" w:after="80"/>
        <w:ind w:firstLine="0"/>
        <w:jc w:val="center"/>
        <w:rPr>
          <w:rFonts w:cs="Times New Roman"/>
          <w:bCs/>
          <w:sz w:val="28"/>
          <w:szCs w:val="24"/>
        </w:rPr>
      </w:pPr>
      <w:r>
        <w:rPr>
          <w:rFonts w:cs="Times New Roman"/>
          <w:bCs/>
          <w:sz w:val="28"/>
          <w:szCs w:val="24"/>
        </w:rPr>
        <w:t>Karolina Furtak</w:t>
      </w:r>
    </w:p>
    <w:p w:rsidR="00CA3194" w:rsidRDefault="00CA3194" w:rsidP="00CA3194">
      <w:pPr>
        <w:spacing w:before="240" w:after="80"/>
        <w:ind w:firstLine="0"/>
        <w:jc w:val="center"/>
        <w:rPr>
          <w:rFonts w:cs="Times New Roman"/>
          <w:b/>
          <w:bCs/>
          <w:sz w:val="26"/>
          <w:szCs w:val="26"/>
        </w:rPr>
      </w:pPr>
      <w:r w:rsidRPr="001A20A8">
        <w:rPr>
          <w:rFonts w:cs="Times New Roman"/>
          <w:b/>
          <w:bCs/>
          <w:sz w:val="26"/>
          <w:szCs w:val="26"/>
        </w:rPr>
        <w:t xml:space="preserve">Wpływ symulowanej powodzi na bioróżnorodność strukturalną i funkcjonalną </w:t>
      </w:r>
      <w:r w:rsidRPr="001A20A8">
        <w:rPr>
          <w:rFonts w:cs="Times New Roman"/>
          <w:b/>
          <w:bCs/>
          <w:sz w:val="26"/>
          <w:szCs w:val="26"/>
        </w:rPr>
        <w:br/>
        <w:t>mikrobiomu wybranych mad rzecznych</w:t>
      </w:r>
    </w:p>
    <w:p w:rsidR="00A67C23" w:rsidRPr="00A67C23" w:rsidRDefault="00A67C23" w:rsidP="00A67C23">
      <w:pPr>
        <w:spacing w:before="240" w:after="80"/>
        <w:ind w:firstLine="0"/>
        <w:jc w:val="center"/>
        <w:rPr>
          <w:rFonts w:cs="Times New Roman"/>
          <w:bCs/>
          <w:i/>
          <w:sz w:val="28"/>
          <w:szCs w:val="24"/>
        </w:rPr>
      </w:pPr>
      <w:r w:rsidRPr="001A20A8">
        <w:rPr>
          <w:rFonts w:cs="Times New Roman"/>
          <w:bCs/>
          <w:i/>
          <w:sz w:val="28"/>
          <w:szCs w:val="24"/>
        </w:rPr>
        <w:t>Streszczenie</w:t>
      </w:r>
    </w:p>
    <w:p w:rsidR="00CA3194" w:rsidRPr="001A20A8" w:rsidRDefault="00CA3194" w:rsidP="00CA3194">
      <w:pPr>
        <w:spacing w:before="240" w:after="80"/>
        <w:ind w:firstLine="0"/>
        <w:rPr>
          <w:rFonts w:cs="Times New Roman"/>
          <w:bCs/>
          <w:szCs w:val="24"/>
        </w:rPr>
      </w:pPr>
      <w:r w:rsidRPr="001A20A8">
        <w:rPr>
          <w:rFonts w:cs="Times New Roman"/>
          <w:b/>
          <w:bCs/>
          <w:szCs w:val="24"/>
        </w:rPr>
        <w:t xml:space="preserve">Słowa kluczowe: </w:t>
      </w:r>
      <w:r w:rsidRPr="001A20A8">
        <w:rPr>
          <w:rFonts w:cs="Times New Roman"/>
          <w:bCs/>
          <w:szCs w:val="24"/>
        </w:rPr>
        <w:t>bioróżnorodność, gleba, jakość gleby, mady rzeczne, microcosm, mikrobiom, powódź</w:t>
      </w:r>
    </w:p>
    <w:p w:rsidR="00CA3194" w:rsidRPr="001A20A8" w:rsidRDefault="00CA3194" w:rsidP="00CA3194">
      <w:pPr>
        <w:spacing w:before="240"/>
      </w:pPr>
      <w:r w:rsidRPr="001A20A8">
        <w:t>Celem prezentowanej rozprawy doktorskiej była ocena zmian bioróżnorodności strukturalnej i funkcjonalnej społeczności bakterii glebowych zachodzących pod wpływem krótkotrwałej powodzi.</w:t>
      </w:r>
    </w:p>
    <w:p w:rsidR="00CA3194" w:rsidRPr="001A20A8" w:rsidRDefault="00CA3194" w:rsidP="00CA3194">
      <w:r w:rsidRPr="001A20A8">
        <w:t xml:space="preserve">W ramach realizacji celu badawczego przeprowadzono doświadczenie </w:t>
      </w:r>
      <w:r w:rsidRPr="001A20A8">
        <w:rPr>
          <w:i/>
        </w:rPr>
        <w:t xml:space="preserve">microcosm, </w:t>
      </w:r>
      <w:r w:rsidRPr="001A20A8">
        <w:t xml:space="preserve">podczas którego w kontrolowanych warunkach zasymulowano 14-dniową powódź wobec wybranych mad rzecznych z zastosowaniem wody rzecznej. Materiał badawczy stanowiły trzy gatunki mad rzecznych pobrane z naturalnych terenów zalewowych rzeki Wisły w województwie lubelskim, stanowiące łąki położone w obszarze Małopolskiego Przełomu Wisły. Gleby w formie bloków wraz z roślinnością umieszczono w </w:t>
      </w:r>
      <w:r>
        <w:t>pojemnikach</w:t>
      </w:r>
      <w:r w:rsidRPr="001A20A8">
        <w:t>, a następnie zalano wodą pobraną z Wisły na poziomie 5 cm ponad powierzchnię gleby. Do analiz pobrano świeże próbki gleb, wodę z Wisły oraz próbki glebowe po 7 i 14 dniach zastoju wody. W trakcie doświadczenia wykonano kompleksowe analizy jakości gleb tj., oznaczono parametry fizykochemiczne, aktywność enzymatyczną, potencjał metaboliczny mikroorganizmów oraz zróżnicowanie strukturalne sp</w:t>
      </w:r>
      <w:r>
        <w:t>ołeczn</w:t>
      </w:r>
      <w:r w:rsidRPr="001A20A8">
        <w:t>ości bakterii glebowych.</w:t>
      </w:r>
    </w:p>
    <w:p w:rsidR="00CA3194" w:rsidRPr="001A20A8" w:rsidRDefault="00CA3194" w:rsidP="00CA3194">
      <w:r w:rsidRPr="001A20A8">
        <w:t>Stwierdzono istotny statystycznie spadek wartości pH i aktywności fosfataz, przy jednoczesnym wzroście aktywności dehydrogenaz w wyniku wystąpienia warunków zalania. Analiza NGS 16S rRNA pozwoliła na wykrycie licznych niezidentyfikowanych sekwencji bakterii w badanych glebach. W następstwie powodzi w madach rzecznych wzrosła liczebność rodzin bakterii anaerobowych oraz fakultatywnie anaerobowych. Zaobserwowano wzrost zróżnicowania strukturalnego społeczności bakterii oraz ich potencjału metabolicznego w warunkach stresu hydrologicznego.</w:t>
      </w:r>
    </w:p>
    <w:p w:rsidR="00454996" w:rsidRDefault="00CA3194" w:rsidP="00A67C23">
      <w:r w:rsidRPr="001A20A8">
        <w:t>Uzyskane wyniki pozwoliły na potwierdzenie hipotezy badawczej</w:t>
      </w:r>
      <w:r>
        <w:t>, że</w:t>
      </w:r>
      <w:r w:rsidRPr="001A20A8">
        <w:t xml:space="preserve"> warunki ekstremalnej wilgotności w glebie doprowadzają do istotnych różnic w składzie oraz funkcji społeczności bakterii glebowych.</w:t>
      </w:r>
      <w:bookmarkStart w:id="0" w:name="_GoBack"/>
      <w:bookmarkEnd w:id="0"/>
    </w:p>
    <w:sectPr w:rsidR="0045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sDAxMDM3NjMyMTNQ0lEKTi0uzszPAykwrAUA75ULwSwAAAA="/>
  </w:docVars>
  <w:rsids>
    <w:rsidRoot w:val="00C10D03"/>
    <w:rsid w:val="00454996"/>
    <w:rsid w:val="004815CC"/>
    <w:rsid w:val="009C1562"/>
    <w:rsid w:val="00A67C23"/>
    <w:rsid w:val="00C10D03"/>
    <w:rsid w:val="00CA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A3C4"/>
  <w15:chartTrackingRefBased/>
  <w15:docId w15:val="{394E21EE-4C78-4A50-B294-0C6DBC7C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Zwykłu tekst"/>
    <w:qFormat/>
    <w:rsid w:val="00CA3194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Furtak</dc:creator>
  <cp:keywords/>
  <dc:description/>
  <cp:lastModifiedBy>Karolina Furtak</cp:lastModifiedBy>
  <cp:revision>3</cp:revision>
  <dcterms:created xsi:type="dcterms:W3CDTF">2020-02-26T11:00:00Z</dcterms:created>
  <dcterms:modified xsi:type="dcterms:W3CDTF">2020-02-26T11:03:00Z</dcterms:modified>
</cp:coreProperties>
</file>